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480" w:line="240" w:lineRule="auto"/>
        <w:ind w:left="851" w:hanging="851"/>
        <w:rPr>
          <w:b w:val="1"/>
          <w:color w:val="002355"/>
          <w:sz w:val="60"/>
          <w:szCs w:val="60"/>
        </w:rPr>
      </w:pPr>
      <w:r w:rsidDel="00000000" w:rsidR="00000000" w:rsidRPr="00000000">
        <w:rPr>
          <w:b w:val="1"/>
          <w:color w:val="002355"/>
          <w:sz w:val="60"/>
          <w:szCs w:val="60"/>
          <w:rtl w:val="0"/>
        </w:rPr>
        <w:t xml:space="preserve">Press release</w:t>
      </w:r>
    </w:p>
    <w:p w:rsidR="00000000" w:rsidDel="00000000" w:rsidP="00000000" w:rsidRDefault="00000000" w:rsidRPr="00000000" w14:paraId="00000002">
      <w:pPr>
        <w:keepNext w:val="1"/>
        <w:keepLines w:val="1"/>
        <w:pBdr>
          <w:top w:space="0" w:sz="0" w:val="nil"/>
          <w:left w:space="0" w:sz="0" w:val="nil"/>
          <w:bottom w:space="0" w:sz="0" w:val="nil"/>
          <w:right w:space="0" w:sz="0" w:val="nil"/>
          <w:between w:space="0" w:sz="0" w:val="nil"/>
        </w:pBdr>
        <w:spacing w:before="480" w:line="240" w:lineRule="auto"/>
        <w:rPr>
          <w:b w:val="1"/>
          <w:color w:val="002355"/>
          <w:sz w:val="40"/>
          <w:szCs w:val="40"/>
        </w:rPr>
      </w:pPr>
      <w:r w:rsidDel="00000000" w:rsidR="00000000" w:rsidRPr="00000000">
        <w:rPr>
          <w:b w:val="1"/>
          <w:color w:val="002355"/>
          <w:sz w:val="40"/>
          <w:szCs w:val="40"/>
          <w:rtl w:val="0"/>
        </w:rPr>
        <w:t xml:space="preserve">Klingele Invest Again in a ChromaCUT X Pro from Koenig &amp; Bauer Celmacch</w:t>
      </w:r>
    </w:p>
    <w:p w:rsidR="00000000" w:rsidDel="00000000" w:rsidP="00000000" w:rsidRDefault="00000000" w:rsidRPr="00000000" w14:paraId="00000003">
      <w:pPr>
        <w:pStyle w:val="Subtitle"/>
        <w:rPr/>
      </w:pPr>
      <w:r w:rsidDel="00000000" w:rsidR="00000000" w:rsidRPr="00000000">
        <w:rPr>
          <w:rtl w:val="0"/>
        </w:rPr>
        <w:t xml:space="preserve">With the third machine the successful partnership between Klingele and Koenig &amp; Bauer Celmacch continues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numPr>
          <w:ilvl w:val="0"/>
          <w:numId w:val="1"/>
        </w:numPr>
        <w:spacing w:after="0" w:lineRule="auto"/>
        <w:ind w:left="340" w:hanging="340"/>
        <w:rPr/>
      </w:pPr>
      <w:r w:rsidDel="00000000" w:rsidR="00000000" w:rsidRPr="00000000">
        <w:rPr>
          <w:rtl w:val="0"/>
        </w:rPr>
        <w:t xml:space="preserve">Further ChromaCUT X Pro for plant in Delmenhorst  </w:t>
      </w:r>
    </w:p>
    <w:p w:rsidR="00000000" w:rsidDel="00000000" w:rsidP="00000000" w:rsidRDefault="00000000" w:rsidRPr="00000000" w14:paraId="00000006">
      <w:pPr>
        <w:numPr>
          <w:ilvl w:val="0"/>
          <w:numId w:val="1"/>
        </w:numPr>
        <w:pBdr>
          <w:top w:space="0" w:sz="0" w:val="nil"/>
          <w:left w:space="0" w:sz="0" w:val="nil"/>
          <w:bottom w:space="0" w:sz="0" w:val="nil"/>
          <w:right w:space="0" w:sz="0" w:val="nil"/>
          <w:between w:space="0" w:sz="0" w:val="nil"/>
        </w:pBdr>
        <w:spacing w:after="0" w:lineRule="auto"/>
        <w:ind w:left="340" w:hanging="340"/>
        <w:rPr/>
      </w:pPr>
      <w:r w:rsidDel="00000000" w:rsidR="00000000" w:rsidRPr="00000000">
        <w:rPr>
          <w:rtl w:val="0"/>
        </w:rPr>
        <w:t xml:space="preserve">High level of automatisation</w:t>
      </w:r>
    </w:p>
    <w:p w:rsidR="00000000" w:rsidDel="00000000" w:rsidP="00000000" w:rsidRDefault="00000000" w:rsidRPr="00000000" w14:paraId="00000007">
      <w:pPr>
        <w:numPr>
          <w:ilvl w:val="0"/>
          <w:numId w:val="1"/>
        </w:numPr>
        <w:pBdr>
          <w:top w:space="0" w:sz="0" w:val="nil"/>
          <w:left w:space="0" w:sz="0" w:val="nil"/>
          <w:bottom w:space="0" w:sz="0" w:val="nil"/>
          <w:right w:space="0" w:sz="0" w:val="nil"/>
          <w:between w:space="0" w:sz="0" w:val="nil"/>
        </w:pBdr>
        <w:spacing w:after="0" w:lineRule="auto"/>
        <w:ind w:left="340" w:hanging="340"/>
        <w:rPr/>
      </w:pPr>
      <w:r w:rsidDel="00000000" w:rsidR="00000000" w:rsidRPr="00000000">
        <w:rPr>
          <w:color w:val="000000"/>
          <w:rtl w:val="0"/>
        </w:rPr>
        <w:t xml:space="preserve">Machine is equipped with presettable rotary die-cutter</w:t>
      </w:r>
      <w:r w:rsidDel="00000000" w:rsidR="00000000" w:rsidRPr="00000000">
        <w:rPr>
          <w:rtl w:val="0"/>
        </w:rPr>
      </w:r>
    </w:p>
    <w:p w:rsidR="00000000" w:rsidDel="00000000" w:rsidP="00000000" w:rsidRDefault="00000000" w:rsidRPr="00000000" w14:paraId="00000008">
      <w:pPr>
        <w:numPr>
          <w:ilvl w:val="0"/>
          <w:numId w:val="1"/>
        </w:numPr>
        <w:spacing w:after="0" w:lineRule="auto"/>
        <w:ind w:left="340" w:hanging="340"/>
        <w:rPr/>
      </w:pPr>
      <w:bookmarkStart w:colFirst="0" w:colLast="0" w:name="_heading=h.gjdgxs" w:id="0"/>
      <w:bookmarkEnd w:id="0"/>
      <w:r w:rsidDel="00000000" w:rsidR="00000000" w:rsidRPr="00000000">
        <w:rPr>
          <w:rtl w:val="0"/>
        </w:rPr>
        <w:t xml:space="preserve">Third machine for Klingele Paper &amp; Packaging Group</w:t>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0" w:lineRule="auto"/>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ind w:left="340" w:hanging="340"/>
        <w:rPr>
          <w:color w:val="000000"/>
        </w:rPr>
      </w:pPr>
      <w:r w:rsidDel="00000000" w:rsidR="00000000" w:rsidRPr="00000000">
        <w:rPr>
          <w:rtl w:val="0"/>
        </w:rPr>
      </w:r>
    </w:p>
    <w:p w:rsidR="00000000" w:rsidDel="00000000" w:rsidP="00000000" w:rsidRDefault="00000000" w:rsidRPr="00000000" w14:paraId="0000000B">
      <w:pPr>
        <w:rPr/>
      </w:pPr>
      <w:bookmarkStart w:colFirst="0" w:colLast="0" w:name="_heading=h.1fob9te" w:id="1"/>
      <w:bookmarkEnd w:id="1"/>
      <w:r w:rsidDel="00000000" w:rsidR="00000000" w:rsidRPr="00000000">
        <w:rPr>
          <w:rtl w:val="0"/>
        </w:rPr>
        <w:t xml:space="preserve">Würzburg, 01.08.2023</w:t>
        <w:br w:type="textWrapping"/>
        <w:t xml:space="preserve">The Klingele Paper &amp; Packaging Group invests again in a ChromaCUT X Pro from Koenig &amp; Bauer Celmacch. The machine will be delivered in April 2024 and production start up is planned for July 2024. The partnership between the two companies thus finds a successful continuation. „When we started developing the first machine with Koenig &amp; Bauer just over five years ago, I felt that another premium supplier would be a benefit for our industry. The last few years have proven that Koenig &amp; Bauer is now exactly that supplier,“ says Dr. Jan Klingele, Managing Director at Klingele. </w:t>
      </w:r>
    </w:p>
    <w:p w:rsidR="00000000" w:rsidDel="00000000" w:rsidP="00000000" w:rsidRDefault="00000000" w:rsidRPr="00000000" w14:paraId="0000000C">
      <w:pPr>
        <w:rPr/>
      </w:pPr>
      <w:r w:rsidDel="00000000" w:rsidR="00000000" w:rsidRPr="00000000">
        <w:rPr>
          <w:rtl w:val="0"/>
        </w:rPr>
        <w:t xml:space="preserve">The new ChromaCUT will be installed directly next to the first machine that went into production in 2019. The hall specially built at that time was designed to accommodate another rotary die-cutter. Klaus Lüke, responsible for technology at Klingele: „Of course, it was also a certain risk for us at that time, but the trust, the professionalism and the very good cooperation have led to the fact that we can speak of a real success story.“</w:t>
      </w:r>
    </w:p>
    <w:p w:rsidR="00000000" w:rsidDel="00000000" w:rsidP="00000000" w:rsidRDefault="00000000" w:rsidRPr="00000000" w14:paraId="0000000D">
      <w:pPr>
        <w:rPr>
          <w:highlight w:val="white"/>
        </w:rPr>
      </w:pPr>
      <w:r w:rsidDel="00000000" w:rsidR="00000000" w:rsidRPr="00000000">
        <w:rPr>
          <w:rtl w:val="0"/>
        </w:rPr>
        <w:t xml:space="preserve">Besides the machine at the plant in Delmenhorst, there is a second machine at the plant in Werne, producing since end of 2022. „We can be proud of our new technical features. In contrast to the prototype, the current ChromaCUT X Pro has once again improved significantly“, says Hannah Potrawa, Director Corrugated at Koenig &amp; Bauer. „What we have all achieved together in recent years, both internally and with our customers, is truly impressive: we have developed from a newcomer in the industry to an established premium supplier</w:t>
      </w:r>
      <w:r w:rsidDel="00000000" w:rsidR="00000000" w:rsidRPr="00000000">
        <w:rPr>
          <w:highlight w:val="white"/>
          <w:rtl w:val="0"/>
        </w:rPr>
        <w:t xml:space="preserve">.“</w:t>
      </w:r>
    </w:p>
    <w:p w:rsidR="00000000" w:rsidDel="00000000" w:rsidP="00000000" w:rsidRDefault="00000000" w:rsidRPr="00000000" w14:paraId="0000000E">
      <w:pPr>
        <w:rPr>
          <w:b w:val="1"/>
          <w:color w:val="002355"/>
        </w:rPr>
      </w:pPr>
      <w:r w:rsidDel="00000000" w:rsidR="00000000" w:rsidRPr="00000000">
        <w:rPr>
          <w:b w:val="1"/>
          <w:color w:val="002355"/>
          <w:rtl w:val="0"/>
        </w:rPr>
        <w:t xml:space="preserve">High Level of Automation and presettable Rotary Die-Cutter ensure an Increase in Production</w:t>
      </w:r>
    </w:p>
    <w:p w:rsidR="00000000" w:rsidDel="00000000" w:rsidP="00000000" w:rsidRDefault="00000000" w:rsidRPr="00000000" w14:paraId="0000000F">
      <w:pPr>
        <w:rPr>
          <w:highlight w:val="white"/>
        </w:rPr>
      </w:pPr>
      <w:r w:rsidDel="00000000" w:rsidR="00000000" w:rsidRPr="00000000">
        <w:rPr>
          <w:rtl w:val="0"/>
        </w:rPr>
        <w:t xml:space="preserve">For the first time a ChromaCUT X Pro for Klingele will be equipped with a presettable rotary die-cutter. The die-cut cylinder that is not in production can be set up during running production. At the end of the job, the die-cut cylinders can be changed fully automatically and within a few minutes. Software upgrades, which further increase automation and make it much easier for operators to work on the machine, are also an important and integral part of the machine. Other new solutions have simplified and perfected the interfaces with the peripherals. Due to the complete networking of all units – from the prefeeder to the palletizer – all production data can be automatically transferred to the machine. Patrick Ginter, Plant Manager in Delmenhorst, and his team are looking forward to the machine: „The simple, intuitive, automatic and ergonomic operation of the machine is a significant relief for our operators. As a result, follow-up orders can be prepared more efficiently and we can increase the production and work even more efficiently.“ In addition, the machine is equipped with all important unique selling points and automations, such as Easy Job Change. </w:t>
      </w: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after="200" w:lineRule="auto"/>
        <w:rPr/>
      </w:pPr>
      <w:r w:rsidDel="00000000" w:rsidR="00000000" w:rsidRPr="00000000">
        <w:rPr>
          <w:rtl w:val="0"/>
        </w:rPr>
      </w:r>
    </w:p>
    <w:p w:rsidR="00000000" w:rsidDel="00000000" w:rsidP="00000000" w:rsidRDefault="00000000" w:rsidRPr="00000000" w14:paraId="00000011">
      <w:pPr>
        <w:keepNext w:val="1"/>
        <w:keepLines w:val="1"/>
        <w:pBdr>
          <w:top w:space="0" w:sz="0" w:val="nil"/>
          <w:left w:space="0" w:sz="0" w:val="nil"/>
          <w:bottom w:space="0" w:sz="0" w:val="nil"/>
          <w:right w:space="0" w:sz="0" w:val="nil"/>
          <w:between w:space="0" w:sz="0" w:val="nil"/>
        </w:pBdr>
        <w:spacing w:after="0" w:lineRule="auto"/>
        <w:rPr>
          <w:b w:val="1"/>
          <w:color w:val="000000"/>
        </w:rPr>
      </w:pPr>
      <w:r w:rsidDel="00000000" w:rsidR="00000000" w:rsidRPr="00000000">
        <w:rPr>
          <w:b w:val="1"/>
          <w:color w:val="000000"/>
          <w:rtl w:val="0"/>
        </w:rPr>
        <w:t xml:space="preserve">Foto 1:</w:t>
      </w:r>
    </w:p>
    <w:p w:rsidR="00000000" w:rsidDel="00000000" w:rsidP="00000000" w:rsidRDefault="00000000" w:rsidRPr="00000000" w14:paraId="00000012">
      <w:pPr>
        <w:rPr/>
      </w:pPr>
      <w:bookmarkStart w:colFirst="0" w:colLast="0" w:name="_heading=h.30j0zll" w:id="2"/>
      <w:bookmarkEnd w:id="2"/>
      <w:r w:rsidDel="00000000" w:rsidR="00000000" w:rsidRPr="00000000">
        <w:rPr>
          <w:rtl w:val="0"/>
        </w:rPr>
        <w:t xml:space="preserve">The new ChromaCUT X Pro will start production at the plant in Delmenhorst in July 2024</w:t>
      </w:r>
    </w:p>
    <w:p w:rsidR="00000000" w:rsidDel="00000000" w:rsidP="00000000" w:rsidRDefault="00000000" w:rsidRPr="00000000" w14:paraId="00000013">
      <w:pPr>
        <w:rPr/>
      </w:pPr>
      <w:r w:rsidDel="00000000" w:rsidR="00000000" w:rsidRPr="00000000">
        <w:rPr>
          <w:b w:val="1"/>
          <w:rtl w:val="0"/>
        </w:rPr>
        <w:t xml:space="preserve">Foto 2:                                                                                                                                                       </w:t>
      </w:r>
      <w:r w:rsidDel="00000000" w:rsidR="00000000" w:rsidRPr="00000000">
        <w:rPr>
          <w:rtl w:val="0"/>
        </w:rPr>
        <w:t xml:space="preserve">The Klingele Paper &amp; Packaging Group invests again in a ChromaCUT X Pro from Koenig &amp; Bauer Celmacch.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b w:val="1"/>
          <w:rtl w:val="0"/>
        </w:rPr>
        <w:t xml:space="preserve">Ansprechpartner für die Presse</w:t>
      </w:r>
      <w:r w:rsidDel="00000000" w:rsidR="00000000" w:rsidRPr="00000000">
        <w:rPr>
          <w:rtl w:val="0"/>
        </w:rPr>
        <w:br w:type="textWrapping"/>
        <w:t xml:space="preserve">Koenig &amp; Bauer Digital &amp; Webfed AG &amp; Co. KG</w:t>
        <w:br w:type="textWrapping"/>
        <w:t xml:space="preserve">Henning Düber</w:t>
        <w:br w:type="textWrapping"/>
        <w:t xml:space="preserve">+49 931 909-4039</w:t>
        <w:br w:type="textWrapping"/>
      </w:r>
      <w:hyperlink r:id="rId7">
        <w:r w:rsidDel="00000000" w:rsidR="00000000" w:rsidRPr="00000000">
          <w:rPr>
            <w:rtl w:val="0"/>
          </w:rPr>
          <w:t xml:space="preserve">henning.dueber@koenig-bauer.com</w:t>
        </w:r>
      </w:hyperlink>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keepNext w:val="1"/>
        <w:keepLines w:val="1"/>
        <w:pBdr>
          <w:top w:space="0" w:sz="0" w:val="nil"/>
          <w:left w:space="0" w:sz="0" w:val="nil"/>
          <w:bottom w:space="0" w:sz="0" w:val="nil"/>
          <w:right w:space="0" w:sz="0" w:val="nil"/>
          <w:between w:space="0" w:sz="0" w:val="nil"/>
        </w:pBdr>
        <w:spacing w:after="0" w:lineRule="auto"/>
        <w:rPr>
          <w:b w:val="1"/>
          <w:color w:val="000000"/>
        </w:rPr>
      </w:pPr>
      <w:r w:rsidDel="00000000" w:rsidR="00000000" w:rsidRPr="00000000">
        <w:rPr>
          <w:b w:val="1"/>
          <w:color w:val="000000"/>
          <w:rtl w:val="0"/>
        </w:rPr>
        <w:t xml:space="preserve">Über Koenig &amp; Bauer</w:t>
      </w:r>
    </w:p>
    <w:p w:rsidR="00000000" w:rsidDel="00000000" w:rsidP="00000000" w:rsidRDefault="00000000" w:rsidRPr="00000000" w14:paraId="00000018">
      <w:pPr>
        <w:rPr/>
      </w:pPr>
      <w:r w:rsidDel="00000000" w:rsidR="00000000" w:rsidRPr="00000000">
        <w:rPr>
          <w:rtl w:val="0"/>
        </w:rPr>
        <w:t xml:space="preserve">Koenig &amp; Bauer is a globally active printing press manufacturer with headquarters in Würzburg (Germany). It supplies machines and software solutions covering the entire printing, finishing and converting process, with a particular focus on packaging. Machines from Koenig &amp; Bauer are capable of printing on practically all substrates – the portfolio ranges from banknotes to board, corrugated, film, metal and glass packaging, and includes book, display, coding, decor, magazine, advertising and newspaper printing. With a history extending back more than 200 years, Koenig &amp; Bauer is the oldest printing press manufacturer in the world and is today at home in virtually all printing processes. Together, the group companies count a total of around 5,500 employees. Koenig &amp; Bauer operates manufacturing plants at eleven locations in Europe, alongside a global sales and service network. The annual revenue in the 2022 financial year was around €1.2bn.</w:t>
      </w:r>
    </w:p>
    <w:p w:rsidR="00000000" w:rsidDel="00000000" w:rsidP="00000000" w:rsidRDefault="00000000" w:rsidRPr="00000000" w14:paraId="00000019">
      <w:pPr>
        <w:rPr>
          <w:color w:val="f02d32"/>
        </w:rPr>
      </w:pPr>
      <w:r w:rsidDel="00000000" w:rsidR="00000000" w:rsidRPr="00000000">
        <w:rPr>
          <w:rtl w:val="0"/>
        </w:rPr>
        <w:t xml:space="preserve">Weitere Informationen unter </w:t>
      </w:r>
      <w:hyperlink r:id="rId8">
        <w:r w:rsidDel="00000000" w:rsidR="00000000" w:rsidRPr="00000000">
          <w:rPr>
            <w:color w:val="f02d32"/>
            <w:rtl w:val="0"/>
          </w:rPr>
          <w:t xml:space="preserve">www.koenig-bauer.com</w:t>
        </w:r>
      </w:hyperlink>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120" w:lineRule="auto"/>
        <w:ind w:right="2409"/>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120" w:lineRule="auto"/>
        <w:ind w:right="2409"/>
        <w:jc w:val="both"/>
        <w:rPr>
          <w:b w:val="1"/>
        </w:rPr>
      </w:pPr>
      <w:r w:rsidDel="00000000" w:rsidR="00000000" w:rsidRPr="00000000">
        <w:rPr>
          <w:b w:val="1"/>
          <w:rtl w:val="0"/>
        </w:rPr>
        <w:t xml:space="preserve">About Klingele Paper &amp; Packaging Group:</w:t>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after="200" w:lineRule="auto"/>
        <w:rPr/>
      </w:pPr>
      <w:bookmarkStart w:colFirst="0" w:colLast="0" w:name="_heading=h.3znysh7" w:id="3"/>
      <w:bookmarkEnd w:id="3"/>
      <w:r w:rsidDel="00000000" w:rsidR="00000000" w:rsidRPr="00000000">
        <w:rPr>
          <w:rtl w:val="0"/>
        </w:rPr>
        <w:t xml:space="preserve">The Klingele Paper &amp; Packaging Group is an international supplier of paper, corrugated packaging solutions and adhesives. The family-owned company, which was founded in 1920 with headquarters in Remshalden near Stuttgart, Germany, is currently managed in the third generation by Dr Jan Klingele. Together with affiliated partners, the paper and packaging divisions of the company cater to their customers through a network of three paper mills, 13 corrugated board plants, eight processing plants and a corrugated sheet feeder plant that operate in Europe, Africa and both Central and South America. These plants employ a total of 3,200 people and achieved turnover of €1.3bn in 2022. The product range includes corrugated base paper manufactured using recycled waste paper, corrugated board sheets, and innovative sustainable packaging solutions (consisting primarily of corrugated board) for all sorts of industries and applications. Moreover, Klingele is a founding member of Blue Box Partners, the largest European alliance for corrugated packaging solutions. </w:t>
      </w:r>
    </w:p>
    <w:p w:rsidR="00000000" w:rsidDel="00000000" w:rsidP="00000000" w:rsidRDefault="00000000" w:rsidRPr="00000000" w14:paraId="0000001D">
      <w:pPr>
        <w:rPr/>
      </w:pP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6838" w:w="11906" w:orient="portrait"/>
      <w:pgMar w:bottom="1361" w:top="2381" w:left="1418" w:right="1418" w:header="2041" w:footer="45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pBdr>
        <w:top w:space="0" w:sz="0" w:val="nil"/>
        <w:left w:space="0" w:sz="0" w:val="nil"/>
        <w:bottom w:space="0" w:sz="0" w:val="nil"/>
        <w:right w:space="0" w:sz="0" w:val="nil"/>
        <w:between w:space="0" w:sz="0" w:val="nil"/>
      </w:pBdr>
      <w:tabs>
        <w:tab w:val="center" w:leader="none" w:pos="4536"/>
        <w:tab w:val="right" w:leader="none" w:pos="9072"/>
      </w:tabs>
      <w:jc w:val="right"/>
      <w:rPr>
        <w:color w:val="000000"/>
        <w:sz w:val="14"/>
        <w:szCs w:val="14"/>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pBdr>
        <w:top w:space="0" w:sz="0" w:val="nil"/>
        <w:left w:space="0" w:sz="0" w:val="nil"/>
        <w:bottom w:space="0" w:sz="0" w:val="nil"/>
        <w:right w:space="0" w:sz="0" w:val="nil"/>
        <w:between w:space="0" w:sz="0" w:val="nil"/>
      </w:pBdr>
      <w:tabs>
        <w:tab w:val="center" w:leader="none" w:pos="4536"/>
        <w:tab w:val="right" w:leader="none" w:pos="9072"/>
      </w:tabs>
      <w:jc w:val="right"/>
      <w:rPr>
        <w:color w:val="000000"/>
        <w:sz w:val="14"/>
        <w:szCs w:val="14"/>
      </w:rPr>
    </w:pPr>
    <w:r w:rsidDel="00000000" w:rsidR="00000000" w:rsidRPr="00000000">
      <w:rPr>
        <w:color w:val="000000"/>
        <w:sz w:val="14"/>
        <w:szCs w:val="14"/>
        <w:rtl w:val="0"/>
      </w:rPr>
      <w:t xml:space="preserve">Titel | </w:t>
    </w:r>
    <w:r w:rsidDel="00000000" w:rsidR="00000000" w:rsidRPr="00000000">
      <w:rPr>
        <w:color w:val="000000"/>
        <w:sz w:val="14"/>
        <w:szCs w:val="14"/>
      </w:rPr>
      <w:fldChar w:fldCharType="begin"/>
      <w:instrText xml:space="preserve">PAGE</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pBdr>
        <w:top w:space="0" w:sz="0" w:val="nil"/>
        <w:left w:space="0" w:sz="0" w:val="nil"/>
        <w:bottom w:space="0" w:sz="0" w:val="nil"/>
        <w:right w:space="0" w:sz="0" w:val="nil"/>
        <w:between w:space="0" w:sz="0" w:val="nil"/>
      </w:pBdr>
      <w:tabs>
        <w:tab w:val="center" w:leader="none" w:pos="4536"/>
        <w:tab w:val="right" w:leader="none" w:pos="9072"/>
      </w:tabs>
      <w:jc w:val="right"/>
      <w:rPr>
        <w:color w:val="000000"/>
        <w:sz w:val="14"/>
        <w:szCs w:val="14"/>
      </w:rPr>
    </w:pPr>
    <w:r w:rsidDel="00000000" w:rsidR="00000000" w:rsidRPr="00000000">
      <w:rPr>
        <w:color w:val="000000"/>
        <w:sz w:val="14"/>
        <w:szCs w:val="14"/>
        <w:rtl w:val="0"/>
      </w:rPr>
      <w:t xml:space="preserve">Titel | </w:t>
    </w:r>
    <w:r w:rsidDel="00000000" w:rsidR="00000000" w:rsidRPr="00000000">
      <w:rPr>
        <w:color w:val="000000"/>
        <w:sz w:val="14"/>
        <w:szCs w:val="14"/>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pBdr>
        <w:top w:space="0" w:sz="0" w:val="nil"/>
        <w:left w:space="0" w:sz="0" w:val="nil"/>
        <w:bottom w:space="0" w:sz="0" w:val="nil"/>
        <w:right w:space="0" w:sz="0" w:val="nil"/>
        <w:between w:space="0" w:sz="0" w:val="nil"/>
      </w:pBdr>
      <w:tabs>
        <w:tab w:val="center" w:leader="none" w:pos="4536"/>
        <w:tab w:val="right" w:leader="none" w:pos="9072"/>
      </w:tabs>
      <w:spacing w:line="240" w:lineRule="auto"/>
      <w:rPr>
        <w:color w:val="000000"/>
        <w:sz w:val="15"/>
        <w:szCs w:val="15"/>
      </w:rPr>
    </w:pPr>
    <w:r w:rsidDel="00000000" w:rsidR="00000000" w:rsidRPr="00000000">
      <w:rPr>
        <w:color w:val="000000"/>
        <w:sz w:val="15"/>
        <w:szCs w:val="15"/>
      </w:rPr>
      <w:drawing>
        <wp:anchor allowOverlap="1" behindDoc="0" distB="0" distT="0" distL="114300" distR="114300" hidden="0" layoutInCell="1" locked="0" relativeHeight="0" simplePos="0">
          <wp:simplePos x="0" y="0"/>
          <wp:positionH relativeFrom="page">
            <wp:align>center</wp:align>
          </wp:positionH>
          <wp:positionV relativeFrom="page">
            <wp:posOffset>648335</wp:posOffset>
          </wp:positionV>
          <wp:extent cx="2523600" cy="216000"/>
          <wp:effectExtent b="0" l="0" r="0" t="0"/>
          <wp:wrapNone/>
          <wp:docPr id="1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3600" cy="216000"/>
                  </a:xfrm>
                  <a:prstGeom prst="rect"/>
                  <a:ln/>
                </pic:spPr>
              </pic:pic>
            </a:graphicData>
          </a:graphic>
        </wp:anchor>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pBdr>
        <w:top w:space="0" w:sz="0" w:val="nil"/>
        <w:left w:space="0" w:sz="0" w:val="nil"/>
        <w:bottom w:space="0" w:sz="0" w:val="nil"/>
        <w:right w:space="0" w:sz="0" w:val="nil"/>
        <w:between w:space="0" w:sz="0" w:val="nil"/>
      </w:pBdr>
      <w:tabs>
        <w:tab w:val="center" w:leader="none" w:pos="4536"/>
        <w:tab w:val="right" w:leader="none" w:pos="9072"/>
      </w:tabs>
      <w:spacing w:line="240" w:lineRule="auto"/>
      <w:rPr>
        <w:color w:val="000000"/>
        <w:sz w:val="15"/>
        <w:szCs w:val="15"/>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pBdr>
        <w:top w:space="0" w:sz="0" w:val="nil"/>
        <w:left w:space="0" w:sz="0" w:val="nil"/>
        <w:bottom w:space="0" w:sz="0" w:val="nil"/>
        <w:right w:space="0" w:sz="0" w:val="nil"/>
        <w:between w:space="0" w:sz="0" w:val="nil"/>
      </w:pBdr>
      <w:tabs>
        <w:tab w:val="center" w:leader="none" w:pos="4536"/>
        <w:tab w:val="right" w:leader="none" w:pos="9072"/>
      </w:tabs>
      <w:spacing w:line="240" w:lineRule="auto"/>
      <w:rPr>
        <w:color w:val="000000"/>
        <w:sz w:val="15"/>
        <w:szCs w:val="15"/>
      </w:rPr>
    </w:pPr>
    <w:r w:rsidDel="00000000" w:rsidR="00000000" w:rsidRPr="00000000">
      <w:rPr>
        <w:color w:val="000000"/>
        <w:sz w:val="15"/>
        <w:szCs w:val="15"/>
      </w:rPr>
      <w:drawing>
        <wp:anchor allowOverlap="1" behindDoc="0" distB="0" distT="0" distL="114300" distR="114300" hidden="0" layoutInCell="1" locked="0" relativeHeight="0" simplePos="0">
          <wp:simplePos x="0" y="0"/>
          <wp:positionH relativeFrom="page">
            <wp:align>center</wp:align>
          </wp:positionH>
          <wp:positionV relativeFrom="page">
            <wp:posOffset>648531</wp:posOffset>
          </wp:positionV>
          <wp:extent cx="2524721" cy="216000"/>
          <wp:effectExtent b="0" l="0" r="0" t="0"/>
          <wp:wrapNone/>
          <wp:docPr id="1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4721" cy="216000"/>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240" w:lineRule="auto"/>
    </w:pPr>
    <w:rPr>
      <w:b w:val="1"/>
      <w:color w:val="002355"/>
      <w:sz w:val="40"/>
      <w:szCs w:val="40"/>
    </w:rPr>
  </w:style>
  <w:style w:type="paragraph" w:styleId="Heading2">
    <w:name w:val="heading 2"/>
    <w:basedOn w:val="Normal"/>
    <w:next w:val="Normal"/>
    <w:pPr>
      <w:keepNext w:val="1"/>
      <w:keepLines w:val="1"/>
      <w:spacing w:after="0" w:lineRule="auto"/>
    </w:pPr>
    <w:rPr>
      <w:b w:val="1"/>
      <w:color w:val="002355"/>
      <w:sz w:val="28"/>
      <w:szCs w:val="28"/>
    </w:rPr>
  </w:style>
  <w:style w:type="paragraph" w:styleId="Heading3">
    <w:name w:val="heading 3"/>
    <w:basedOn w:val="Normal"/>
    <w:next w:val="Normal"/>
    <w:pPr>
      <w:keepNext w:val="1"/>
      <w:keepLines w:val="1"/>
      <w:spacing w:after="0" w:lineRule="auto"/>
    </w:pPr>
    <w:rPr>
      <w:b w:val="1"/>
      <w:color w:val="002355"/>
    </w:rPr>
  </w:style>
  <w:style w:type="paragraph" w:styleId="Heading4">
    <w:name w:val="heading 4"/>
    <w:basedOn w:val="Normal"/>
    <w:next w:val="Normal"/>
    <w:pPr>
      <w:keepNext w:val="1"/>
      <w:keepLines w:val="1"/>
      <w:spacing w:after="0" w:lineRule="auto"/>
    </w:pPr>
    <w:rPr>
      <w:b w:val="1"/>
      <w:color w:val="000000"/>
    </w:rPr>
  </w:style>
  <w:style w:type="paragraph" w:styleId="Heading5">
    <w:name w:val="heading 5"/>
    <w:basedOn w:val="Normal"/>
    <w:next w:val="Normal"/>
    <w:pPr>
      <w:keepNext w:val="1"/>
      <w:keepLines w:val="1"/>
      <w:spacing w:after="0" w:lineRule="auto"/>
    </w:pPr>
    <w:rPr>
      <w:b w:val="1"/>
      <w:color w:val="000000"/>
    </w:rPr>
  </w:style>
  <w:style w:type="paragraph" w:styleId="Heading6">
    <w:name w:val="heading 6"/>
    <w:basedOn w:val="Normal"/>
    <w:next w:val="Normal"/>
    <w:pPr>
      <w:keepNext w:val="1"/>
      <w:keepLines w:val="1"/>
      <w:spacing w:after="0" w:lineRule="auto"/>
    </w:pPr>
    <w:rPr>
      <w:b w:val="1"/>
      <w:color w:val="00112a"/>
    </w:rPr>
  </w:style>
  <w:style w:type="paragraph" w:styleId="Title">
    <w:name w:val="Title"/>
    <w:basedOn w:val="Normal"/>
    <w:next w:val="Normal"/>
    <w:pPr>
      <w:spacing w:after="600" w:before="840" w:line="240" w:lineRule="auto"/>
      <w:ind w:left="851" w:hanging="851"/>
    </w:pPr>
    <w:rPr>
      <w:b w:val="1"/>
      <w:color w:val="002355"/>
      <w:sz w:val="60"/>
      <w:szCs w:val="60"/>
    </w:rPr>
  </w:style>
  <w:style w:type="paragraph" w:styleId="Standard" w:default="1">
    <w:name w:val="Normal"/>
  </w:style>
  <w:style w:type="paragraph" w:styleId="berschrift1">
    <w:name w:val="heading 1"/>
    <w:basedOn w:val="Standard"/>
    <w:next w:val="Standard"/>
    <w:pPr>
      <w:keepNext w:val="1"/>
      <w:keepLines w:val="1"/>
      <w:spacing w:before="480" w:line="240" w:lineRule="auto"/>
      <w:outlineLvl w:val="0"/>
    </w:pPr>
    <w:rPr>
      <w:b w:val="1"/>
      <w:color w:val="002355"/>
      <w:sz w:val="40"/>
      <w:szCs w:val="40"/>
    </w:rPr>
  </w:style>
  <w:style w:type="paragraph" w:styleId="berschrift2">
    <w:name w:val="heading 2"/>
    <w:basedOn w:val="Standard"/>
    <w:next w:val="Standard"/>
    <w:pPr>
      <w:keepNext w:val="1"/>
      <w:keepLines w:val="1"/>
      <w:spacing w:after="0"/>
      <w:outlineLvl w:val="1"/>
    </w:pPr>
    <w:rPr>
      <w:b w:val="1"/>
      <w:color w:val="002355"/>
      <w:sz w:val="28"/>
      <w:szCs w:val="28"/>
    </w:rPr>
  </w:style>
  <w:style w:type="paragraph" w:styleId="berschrift3">
    <w:name w:val="heading 3"/>
    <w:basedOn w:val="Standard"/>
    <w:next w:val="Standard"/>
    <w:pPr>
      <w:keepNext w:val="1"/>
      <w:keepLines w:val="1"/>
      <w:spacing w:after="0"/>
      <w:outlineLvl w:val="2"/>
    </w:pPr>
    <w:rPr>
      <w:b w:val="1"/>
      <w:color w:val="002355"/>
    </w:rPr>
  </w:style>
  <w:style w:type="paragraph" w:styleId="berschrift4">
    <w:name w:val="heading 4"/>
    <w:basedOn w:val="Standard"/>
    <w:next w:val="Standard"/>
    <w:pPr>
      <w:keepNext w:val="1"/>
      <w:keepLines w:val="1"/>
      <w:spacing w:after="0"/>
      <w:outlineLvl w:val="3"/>
    </w:pPr>
    <w:rPr>
      <w:b w:val="1"/>
      <w:color w:val="000000"/>
    </w:rPr>
  </w:style>
  <w:style w:type="paragraph" w:styleId="berschrift5">
    <w:name w:val="heading 5"/>
    <w:basedOn w:val="Standard"/>
    <w:next w:val="Standard"/>
    <w:pPr>
      <w:keepNext w:val="1"/>
      <w:keepLines w:val="1"/>
      <w:spacing w:after="0"/>
      <w:outlineLvl w:val="4"/>
    </w:pPr>
    <w:rPr>
      <w:b w:val="1"/>
      <w:color w:val="000000"/>
    </w:rPr>
  </w:style>
  <w:style w:type="paragraph" w:styleId="berschrift6">
    <w:name w:val="heading 6"/>
    <w:basedOn w:val="Standard"/>
    <w:next w:val="Standard"/>
    <w:pPr>
      <w:keepNext w:val="1"/>
      <w:keepLines w:val="1"/>
      <w:spacing w:after="0"/>
      <w:outlineLvl w:val="5"/>
    </w:pPr>
    <w:rPr>
      <w:b w:val="1"/>
      <w:color w:val="00112a"/>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rd"/>
    <w:next w:val="Standard"/>
    <w:pPr>
      <w:spacing w:after="600" w:before="840" w:line="240" w:lineRule="auto"/>
      <w:ind w:left="851" w:hanging="851"/>
    </w:pPr>
    <w:rPr>
      <w:b w:val="1"/>
      <w:color w:val="002355"/>
      <w:sz w:val="60"/>
      <w:szCs w:val="60"/>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table" w:styleId="TableNormal3" w:customStyle="1">
    <w:name w:val="Table Normal"/>
    <w:tblPr>
      <w:tblCellMar>
        <w:top w:w="0.0" w:type="dxa"/>
        <w:left w:w="0.0" w:type="dxa"/>
        <w:bottom w:w="0.0" w:type="dxa"/>
        <w:right w:w="0.0" w:type="dxa"/>
      </w:tblCellMar>
    </w:tblPr>
  </w:style>
  <w:style w:type="table" w:styleId="TableNormal4" w:customStyle="1">
    <w:name w:val="Table Normal"/>
    <w:tblPr>
      <w:tblCellMar>
        <w:top w:w="0.0" w:type="dxa"/>
        <w:left w:w="0.0" w:type="dxa"/>
        <w:bottom w:w="0.0" w:type="dxa"/>
        <w:right w:w="0.0" w:type="dxa"/>
      </w:tblCellMar>
    </w:tblPr>
  </w:style>
  <w:style w:type="paragraph" w:styleId="Untertitel">
    <w:name w:val="Subtitle"/>
    <w:basedOn w:val="Standard"/>
    <w:next w:val="Standard"/>
    <w:pPr>
      <w:pBdr>
        <w:top w:space="0" w:sz="0" w:val="nil"/>
        <w:left w:space="0" w:sz="0" w:val="nil"/>
        <w:bottom w:space="0" w:sz="0" w:val="nil"/>
        <w:right w:space="0" w:sz="0" w:val="nil"/>
        <w:between w:space="0" w:sz="0" w:val="nil"/>
      </w:pBdr>
      <w:spacing w:line="240" w:lineRule="auto"/>
    </w:pPr>
    <w:rPr>
      <w:color w:val="002355"/>
      <w:sz w:val="28"/>
      <w:szCs w:val="28"/>
    </w:rPr>
  </w:style>
  <w:style w:type="character" w:styleId="Kommentarzeichen">
    <w:name w:val="annotation reference"/>
    <w:uiPriority w:val="99"/>
    <w:semiHidden w:val="1"/>
    <w:unhideWhenUsed w:val="1"/>
    <w:rPr>
      <w:sz w:val="16"/>
      <w:szCs w:val="16"/>
    </w:rPr>
  </w:style>
  <w:style w:type="paragraph" w:styleId="Kommentarthema">
    <w:name w:val="annotation subject"/>
    <w:basedOn w:val="Kommentartext"/>
    <w:next w:val="Kommentartext"/>
    <w:link w:val="KommentarthemaZchn"/>
    <w:uiPriority w:val="99"/>
    <w:semiHidden w:val="1"/>
    <w:unhideWhenUsed w:val="1"/>
    <w:rPr>
      <w:b w:val="1"/>
      <w:bCs w:val="1"/>
    </w:rPr>
  </w:style>
  <w:style w:type="character" w:styleId="KommentarthemaZchn" w:customStyle="1">
    <w:name w:val="Kommentarthema Zchn"/>
    <w:basedOn w:val="KommentartextZchn"/>
    <w:link w:val="Kommentarthema"/>
    <w:uiPriority w:val="99"/>
    <w:semiHidden w:val="1"/>
    <w:rPr>
      <w:b w:val="1"/>
      <w:bCs w:val="1"/>
      <w:sz w:val="20"/>
      <w:szCs w:val="20"/>
    </w:rPr>
  </w:style>
  <w:style w:type="paragraph" w:styleId="Kommentartext">
    <w:name w:val="annotation text"/>
    <w:basedOn w:val="Standard"/>
    <w:link w:val="KommentartextZchn"/>
    <w:uiPriority w:val="99"/>
    <w:unhideWhenUsed w:val="1"/>
    <w:pPr>
      <w:spacing w:line="240" w:lineRule="auto"/>
    </w:pPr>
  </w:style>
  <w:style w:type="character" w:styleId="KommentartextZchn" w:customStyle="1">
    <w:name w:val="Kommentartext Zchn"/>
    <w:link w:val="Kommentartext"/>
    <w:uiPriority w:val="99"/>
    <w:rPr>
      <w:sz w:val="20"/>
      <w:szCs w:val="20"/>
    </w:rPr>
  </w:style>
  <w:style w:type="paragraph" w:styleId="berarbeitung">
    <w:name w:val="Revision"/>
    <w:hidden w:val="1"/>
    <w:uiPriority w:val="99"/>
    <w:semiHidden w:val="1"/>
    <w:rsid w:val="006E42DC"/>
    <w:pPr>
      <w:spacing w:after="0" w:line="240" w:lineRule="auto"/>
    </w:pPr>
  </w:style>
  <w:style w:type="paragraph" w:styleId="Sprechblasentext">
    <w:name w:val="Balloon Text"/>
    <w:basedOn w:val="Standard"/>
    <w:link w:val="SprechblasentextZchn"/>
    <w:uiPriority w:val="99"/>
    <w:semiHidden w:val="1"/>
    <w:unhideWhenUsed w:val="1"/>
    <w:rsid w:val="00B836D4"/>
    <w:pPr>
      <w:spacing w:after="0" w:line="240" w:lineRule="auto"/>
    </w:pPr>
    <w:rPr>
      <w:rFonts w:ascii="Segoe UI" w:cs="Segoe UI" w:hAnsi="Segoe UI"/>
      <w:sz w:val="18"/>
      <w:szCs w:val="18"/>
    </w:rPr>
  </w:style>
  <w:style w:type="character" w:styleId="SprechblasentextZchn" w:customStyle="1">
    <w:name w:val="Sprechblasentext Zchn"/>
    <w:basedOn w:val="Absatz-Standardschriftart"/>
    <w:link w:val="Sprechblasentext"/>
    <w:uiPriority w:val="99"/>
    <w:semiHidden w:val="1"/>
    <w:rsid w:val="00B836D4"/>
    <w:rPr>
      <w:rFonts w:ascii="Segoe UI" w:cs="Segoe UI" w:hAnsi="Segoe UI"/>
      <w:sz w:val="18"/>
      <w:szCs w:val="18"/>
    </w:rPr>
  </w:style>
  <w:style w:type="paragraph" w:styleId="Subtitle">
    <w:name w:val="Subtitle"/>
    <w:basedOn w:val="Normal"/>
    <w:next w:val="Normal"/>
    <w:pPr>
      <w:pBdr>
        <w:top w:space="0" w:sz="0" w:val="nil"/>
        <w:left w:space="0" w:sz="0" w:val="nil"/>
        <w:bottom w:space="0" w:sz="0" w:val="nil"/>
        <w:right w:space="0" w:sz="0" w:val="nil"/>
        <w:between w:space="0" w:sz="0" w:val="nil"/>
      </w:pBdr>
      <w:spacing w:line="240" w:lineRule="auto"/>
    </w:pPr>
    <w:rPr>
      <w:color w:val="002355"/>
      <w:sz w:val="28"/>
      <w:szCs w:val="28"/>
    </w:r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henning.dueber@koenig-bauer.com" TargetMode="External"/><Relationship Id="rId8"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52+WUJ5NDmPGkL1M/wdXPw2uwQ==">CgMxLjAyCGguZ2pkZ3hzMgloLjFmb2I5dGUyCWguMzBqMHpsbDIJaC4zem55c2g3OAByITFJeDAzX0c5Z2otcjJSYUNYbW1Uc2F2V3dJc0UzX1UyUw==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2023-07-26T08:34:00Z</dcterms:created>
  <dc:creator>Düber, Henning (RW)</dc:creator>
</cp:coreProperties>
</file>